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3"/>
      </w:tblGrid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7" w:type="dxa"/>
            <w:textDirection w:val="lrTb"/>
            <w:noWrap w:val="false"/>
          </w:tcPr>
          <w:p>
            <w:pPr>
              <w:pStyle w:val="923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</w: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jc w:val="center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PT Astra Serif"/>
          <w:sz w:val="26"/>
          <w:szCs w:val="26"/>
        </w:rPr>
        <w:t xml:space="preserve">Сводный отчет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PT Astra Serif"/>
          <w:sz w:val="26"/>
          <w:szCs w:val="26"/>
        </w:rPr>
        <w:t xml:space="preserve">о проведении </w:t>
      </w:r>
      <w:r>
        <w:rPr>
          <w:rFonts w:ascii="Times New Roman" w:hAnsi="Times New Roman" w:eastAsia="PT Astra Serif"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Times New Roman" w:hAnsi="Times New Roman" w:eastAsia="PT Astra Serif"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8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>
        <w:tblPrEx/>
        <w:trPr>
          <w:trHeight w:val="33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экономического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развития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9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</w:rPr>
              <w:t xml:space="preserve">Общая информация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70"/>
        </w:trPr>
        <w:tc>
          <w:tcPr>
            <w:shd w:val="clear" w:color="auto" w:fill="auto"/>
            <w:tcBorders>
              <w:top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Вид и наименование проекта нормативного акта: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Постановление Правительства Правительства Республики Хакасия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внесении изменений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Респу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блики Хакасия от 28.05.2021 № 267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(далее – проект постановления)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</w:rPr>
            </w:r>
          </w:p>
        </w:tc>
      </w:tr>
      <w:tr>
        <w:tblPrEx/>
        <w:trPr>
          <w:trHeight w:val="701"/>
        </w:trPr>
        <w:tc>
          <w:tcPr>
            <w:shd w:val="clear" w:color="auto" w:fill="auto"/>
            <w:tcW w:w="65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в системе автоматизации делопроизводства и документооборота «Дело» (при наличии):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РКПД от 13.08.2026 № 513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904"/>
        </w:trPr>
        <w:tc>
          <w:tcPr>
            <w:shd w:val="clear" w:color="auto" w:fill="auto"/>
            <w:tcW w:w="65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Дата согласования без замечаний проекта нормативного правового акта в соответствии с пунктом 3.2 Порядка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оценки регулирующего воздействия проектов нормативных правовых актов Республики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 № 671: 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26.10.2026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17"/>
        </w:trPr>
        <w:tc>
          <w:tcPr>
            <w:shd w:val="clear" w:color="auto" w:fill="auto"/>
            <w:tcW w:w="658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Сведения о проведении публичных консультаций по уведомлению о разработке проекта нормативного акта: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проводились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PT Astra Serif"/>
                <w:sz w:val="24"/>
                <w:szCs w:val="24"/>
                <w:u w:val="single"/>
              </w:rPr>
              <w:t xml:space="preserve">не проводились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(нужное подчеркнуть)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Сведения о размещении уведомления о проведении публичных консультаций по проекту нормативного акта и сводному отчету, в том числе повторно, сроках предоставления предложений в связи с таким размещением и иных формах общественных обсуждений: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уведомление размещено: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начало публичных консультаций: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27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окончание публичных консультаций: 02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.11.2026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1.4.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лицах, извеще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нных о проведении публичных консультаций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1) Уполномоченному по защите прав предпринимателей Республики Хакасия Кудашкину В.В. – отправлено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 на электронную почту khakasia@ombudsmanbiz.ru;</w:t>
            </w:r>
            <w:r/>
          </w:p>
          <w:p>
            <w:pPr>
              <w:spacing w:after="0" w:line="240" w:lineRule="auto"/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2) Председателю совета Хакасского регионального отделения общероссийской общественной организации малого и среднего предпринимательства «Опора России» </w:t>
              <w:br/>
              <w:t xml:space="preserve">в Республике Хакасия Шевченко М.В. – отправлено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 на электронную почту opora19office@mail.ru;</w:t>
            </w:r>
            <w:r/>
          </w:p>
          <w:p>
            <w:pPr>
              <w:spacing w:after="0" w:line="240" w:lineRule="auto"/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3) Президенту Торгово-промышленной палаты Республики Хакасия Сорокину В.А. – отправлено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 на электронную почту tpp19@torgpalata.ru;</w:t>
            </w:r>
            <w:r/>
          </w:p>
          <w:p>
            <w:pPr>
              <w:spacing w:after="0" w:line="240" w:lineRule="auto"/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4) Исполнительному директору Хакасского регионального отделения Общероссийской общественной организации «Деловая Россия» Жабаровой М.С. – отправлено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 на электронную почту exptr9@inbox.ru;</w:t>
            </w:r>
            <w:r/>
          </w:p>
          <w:p>
            <w:pPr>
              <w:spacing w:after="0" w:line="240" w:lineRule="auto"/>
              <w:rPr>
                <w:rStyle w:val="950"/>
                <w:rFonts w:ascii="Times New Roman" w:hAnsi="Times New Roman" w:eastAsia="PT Astra Serif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eastAsia="PT Astra Serif"/>
                <w:color w:val="000000" w:themeColor="text1"/>
                <w:sz w:val="24"/>
                <w:szCs w:val="24"/>
                <w:highlight w:val="none"/>
                <w:u w:val="none"/>
              </w:rPr>
              <w:t xml:space="preserve">5) Председателю Общественной палаты Республики Хакасия Левченко О.А. – отправлено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color w:val="000000" w:themeColor="text1"/>
                <w:sz w:val="24"/>
                <w:szCs w:val="24"/>
                <w:highlight w:val="none"/>
                <w:u w:val="none"/>
              </w:rPr>
              <w:t xml:space="preserve">на электронную почту </w:t>
            </w:r>
            <w:hyperlink r:id="rId10" w:tooltip="mailto:oprh@r-19.ru." w:history="1">
              <w:r>
                <w:rPr>
                  <w:rStyle w:val="950"/>
                  <w:rFonts w:ascii="Times New Roman" w:hAnsi="Times New Roman" w:eastAsia="PT Astra Serif"/>
                  <w:color w:val="000000" w:themeColor="text1"/>
                  <w:sz w:val="24"/>
                  <w:szCs w:val="24"/>
                  <w:highlight w:val="none"/>
                  <w:u w:val="none"/>
                </w:rPr>
                <w:t xml:space="preserve">oprh@r-19.ru</w:t>
              </w:r>
              <w:r>
                <w:rPr>
                  <w:rStyle w:val="950"/>
                  <w:rFonts w:ascii="Times New Roman" w:hAnsi="Times New Roman" w:eastAsia="PT Astra Serif"/>
                  <w:color w:val="000000" w:themeColor="text1"/>
                  <w:sz w:val="24"/>
                  <w:szCs w:val="24"/>
                  <w:highlight w:val="none"/>
                  <w:u w:val="single"/>
                </w:rPr>
              </w:r>
              <w:r>
                <w:rPr>
                  <w:rStyle w:val="950"/>
                  <w:rFonts w:ascii="Times New Roman" w:hAnsi="Times New Roman" w:eastAsia="PT Astra Serif"/>
                  <w:color w:val="000000" w:themeColor="text1"/>
                  <w:sz w:val="24"/>
                  <w:szCs w:val="24"/>
                  <w:highlight w:val="none"/>
                  <w:u w:val="none"/>
                </w:rPr>
              </w:r>
            </w:hyperlink>
            <w:r>
              <w:rPr>
                <w:rFonts w:ascii="Times New Roman" w:hAnsi="Times New Roman" w:eastAsia="PT Astra Serif"/>
                <w:color w:val="000000" w:themeColor="text1"/>
                <w:sz w:val="24"/>
                <w:szCs w:val="24"/>
                <w:highlight w:val="none"/>
                <w:u w:val="none"/>
              </w:rPr>
              <w:t xml:space="preserve">.</w:t>
            </w:r>
            <w:r>
              <w:rPr>
                <w:rStyle w:val="950"/>
                <w:rFonts w:ascii="Times New Roman" w:hAnsi="Times New Roman" w:eastAsia="PT Astra Serif"/>
                <w:color w:val="000000" w:themeColor="text1"/>
                <w:sz w:val="24"/>
                <w:szCs w:val="24"/>
                <w:highlight w:val="none"/>
                <w:u w:val="none"/>
              </w:rPr>
            </w:r>
            <w:r>
              <w:rPr>
                <w:rStyle w:val="950"/>
                <w:rFonts w:ascii="Times New Roman" w:hAnsi="Times New Roman" w:eastAsia="PT Astra Serif"/>
                <w:color w:val="000000" w:themeColor="text1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bottom w:val="single" w:color="000000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лицах, представивших предложения: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Контактная информация исполнителя в регулирующем органе, и иные сведения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  <w:t xml:space="preserve">о структурных подразделениях регулирующего органа рассмотревших предложения: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Ф.И.О.: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Михайлова Екатерина Алексеевна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Должность: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начальника отдела государственного регулирования потребительского рынка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Телефон: 248-200 (доб.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214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Адрес электронной почты: me45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@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r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-19.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Степень регулирующего воздействия проекта нормативного акта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2.1.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1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Степень регулирующего воздействия проекта нормативного акта: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u w:val="none"/>
              </w:rPr>
              <w:t xml:space="preserve">высокая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u w:val="none"/>
              </w:rPr>
              <w:t xml:space="preserve">средняя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u w:val="single"/>
              </w:rPr>
              <w:t xml:space="preserve">низкая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(нужное подчеркнуть)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2.2.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Обоснование отнесения проекта нормативного акта к определенной степени регулирующего воздействия: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низкая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 в силу указания пункта 1.3 Порядка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  <w:t xml:space="preserve">№ 671.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Проект постановления не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держит положения, изменяющие ранее предусмотренные нормативными правовыми актами Республики Хакасия обязанности и запреты для субъектов предпринимательской и инвестиционной деятельности, </w:t>
              <w:br/>
              <w:t xml:space="preserve">а также ранее установленную ответственность за нарушение нормативных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правовых актов Республики Хакасия, затрагивающих вопросы осуществления предпринимательской и иной экономической деятельности. Изменения направлены </w:t>
              <w:br/>
              <w:t xml:space="preserve">на оптимизацию существующих процедур предоставления субсидий.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Описание проблемы, на решение которой направлен предлагаемый способ регулирования, условий и факторов её существования, оценка негативных эффектов, возникающих в связи с наличием рассматриваемой проблемы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16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3.1. Описание проблемы, на решение которой направлен предлагаемый способ регулирования, условий и факторов её существования: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3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3.2. Оценка негативных эффектов, возникающих в связи с наличием рассматриваемой проблемы: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6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Необходимость корректировки перечня документов, предоставляемых организациями потребительской кооперации, осуществляющих деятельность на территории Республики Хакасия, при подаче заявки на финансовое обеспечение части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затрат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электроэнергию для собственников или арендаторов помещений, используемых для складирования, временного размещения, хранения, обработки, переработки и (или) упако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вки сельскохозяйственной продукции и (или) дикоросов и изготовленной из них 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Обеспечение стабильной поставки товаров в малые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и отдаленные населенные пункты, путем предоставления субсидий организациям потребительской кооперации на приобретение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 специализированного автотранспорта для доставки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3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Предоставление излишнего перечня документов, необходимых для подачи заявки на участие в конкурсном отборе организациям потребительской кооперации.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Риски связанные с невозможностью обеспечить стабильную поставку продуктовых и непродуктовых товаров в малые отдаленные села Республики Хакасия.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Невозможность получить государственную поддержку </w:t>
              <w:br/>
              <w:t xml:space="preserve">на финансовое обеспечение части затрат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электроэнергию в арендованных помещениях, используемых для складирования, временного размещения, хранения, обработки, переработки и (или) упако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вки сельскохозяйственной продукции и (или) дикоросов и изготовленной из них 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3.3.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Бюджетный кодекс Российской Федерации;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проект постановления, пояснительная к проекту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Анализ опыта субъектов Российской Федерации в соответствующих сферах деятельности**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4.1.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Анализ опыта субъектов Российской Федерации в соответствующих сферах деятельности: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Постановление К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абинета министров Республики Татарстан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 от 20.09.2024 № 817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«О мерах государственной поддержки агропромышленного комплекса по отдельным направлениям за счет средств бюджета Республики Татарстан»;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Постановление Правительства Ленинградской области от 02.04.2024 № 224 «Об утверждении Порядка предоставления субсидий из областного бюджета Ленинградской области на возмещение части затрат организациям потребительской кооперации, входящ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и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м в Ленинградский областной союз потребительских обществ, и юридическим лицам, единственным учредителем которых они являются, в рамках государственной программы Ленинградской области «Стимулирование экономической активности Ленинградской области» и признан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ии утратившими силу полностью или частично отдельных постановлений Правительства Ленинградской области»;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Постановление Правительства Омской области от 14.05.2026 № 209-п «Об отдельных вопросах предоставления государственной поддержки на развитие сельскохозяйственной потребительской кооперации».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4.2.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КонсультантПлюс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yellow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yellow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57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ind w:left="357" w:firstLine="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Цели предлагаемого регулирования, ключевые показатели достижения целей предлагаемого регулирования, сроки их достижения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57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402"/>
        </w:trPr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69" w:type="dxa"/>
            <w:vMerge w:val="restart"/>
            <w:textDirection w:val="lrTb"/>
            <w:noWrap w:val="false"/>
          </w:tcPr>
          <w:p>
            <w:pPr>
              <w:pStyle w:val="932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Цели предлагаемого регулирования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pStyle w:val="932"/>
              <w:ind w:left="48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5.2 Ключевые показатели (цифровое выражение целей правового регулирования)*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5.3. Сроки достижения ключевых показателей*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5.4. Значения ключевых показателей*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900"/>
        </w:trPr>
        <w:tc>
          <w:tcPr>
            <w:gridSpan w:val="10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Актуальное значение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Прогнози-руемое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значение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Целью проекта постановления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является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оказание государственной поддержки организациям потребительской кооперации, осуществляющим свою деятельность на территории Республики Хакасия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посредством предоставления 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субсидии из республиканского бюджета Республики Хакасия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совое обеспечение части затрат, связанных с обеспечением деятельности потребительского кооператива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5.5.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предлагаемое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соответствуют принципам законности, правовой определенности, соразмерности и эффективности правового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ктом постановления вносится изменение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в части корректировки перечня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документов, представляемых участниками конкурсного отбора на финансовое обеспечение затрат на электроэнергию для собственников или арендаторов  помещений, используемых для складирования, временного размещения, хранения, обработки, переработки и (или) упако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вки сельскохозяйственной продукции и (или) дикоросов и изготовленной из них продукции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нансового обеспечения затрат, связанных с приобретением специализированного автотранспорта для доставки продовольственных и непродовольственных товаров в сельские населенные пункты Республики Хакасия и (или) закупа сельскохозяйственной продукции и (или) 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коросов у сельского населения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5.6.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  <w:t xml:space="preserve">Постановление Республики Хакасия от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28.05.2021 № 267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«О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б утверждении порядка предоставления субсидий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из республиканского бюджета Республики Хакасия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организациям потребительской кооперации, осуществляющим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свою деятельность на территории Республики Хакасия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 проект постановления, пояснительная записка к проекту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Описание </w:t>
            </w: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предлагаемого регулирования, иных возможных способов решения проблемы и обоснование выбора предлагаемого способа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6.1.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Описание предлагаемого способа решения проблемы 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преодоления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связанных с ней негативных эффектов: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предлагаемое регулирование предусматривает внесение изменений в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 Правительства Республики от 28.05.2021 № 267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«Об утверждении порядка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направленное на сокращение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еречня документов,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представляемых участниками конкурсного отбора на финансовое обеспечение затрат на электроэнергию для собственников или арендаторов помещений, используемых для складирования, временного размещения, хранения, обработки, переработки и (или)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упаковки сельскохозяйственной продукции и (или) дикоросов и изготовленной из них продукции 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расширение оснований для подачи заявки участниками конкурсного отбора, являющимися арендаторами помещений,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используемых для складирования, временного размещения, хранения, обработки, переработки и (или)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упаковки сельскохозяйственной продукции и (или) дикоросов и изготовленной из них продукции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Также направленное на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финансовое обеспечение затрат, связанных с приобретением специализированного автотранспорта для доставки продовольственных и непродовольственных товаров в сельские населенные пункты Республики Хакасия и (или) закупа сельскохозяйственной продукции и (или)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дикоросов у сельского населения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6.2.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Описание иных способов решения проблемы с указанием того, каким образом каждым из способов могла бы быть решена проблема, в том числе без введения нового регулирования)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способы решения выявленной проблемы отсутствуют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Обоснование выбора предлагаемого способа решения проблемы: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 связи с тем, что не выявлены иные возможные способы решения проблемы,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предлагаемый способ является наиболее эффективным и обеспечивает достижение целей правового регулирования путем совершенствования законодательства Республики Хакасия и устранения пробелов, выявленных в правоприменительной практике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6.4.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Постановление Республики Хакасия от 28.05.2021 № 267 «Об утверждении порядка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Хакасия»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, проект закона; пояснительная записка к проекту постановления,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действующее федеральное законодательство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Основные группы субъектов пре</w:t>
            </w: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7.1. Группа участников правоотношений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7.2. Оценка количества участников правоотношений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Организации потребительской кооперации, осуществляющие деятельность на территории Республики Хакасия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развития Республики Хакасия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7.3.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организации их исполнения**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997"/>
        </w:trPr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8.1. Описание новых или изменения существующих функций, полномочий, обязанностей или прав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8.2. Порядок реализации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Наименование органа: (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ю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ридические лица, индивидуальные предприниматели, должностные лица, граждане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 органы местного самоуправления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Оценка соответствующих расходов (возможных поступлений) республиканского бюджета Республики Хакасия**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9.1. Наименование новой или изменяемой функции, полномочия, обязанности или права (кратко указываются данные из пункта 8.1 сводного отчета)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9.2. Описание видов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9.3. Количественная оценка расходов (возможных поступлений)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Наименование органа: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7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Новые функции, полномочия, обязанности или права не устанавливаются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Единовременные расходы в год возникновения: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0 руб.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334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Периодические расходы за период год: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руб.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Возможные поступления за период год: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.4.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единовременные расходы в год возникновения: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руб.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9.5.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периодические расходы за год (без учета года возникновения):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руб.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9.6.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возможные поступления за год: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9.7.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Новые обязательные требования, обязанности для субъектов предпринимательской и иной экономи</w:t>
            </w: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10.1. Описание новых преимуществ, обязательных требований, обязанностей, ограничений, ответственности или изменения содержания существующих обязательных требований, обязанностей, ограничений и ответственности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10.2. Порядок реализации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Группа субъектов предпринимательской и ин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ой экономической деятельности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: юридические лица, индивидуальные предприниматели, должностные лица, граждане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69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0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8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Оценка </w:t>
            </w: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или обязанностей, а также связанных с введением новой ответственности**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11.1. Группа субъектов предпринимательской и иной экономической деятельности (указываются соответствующие данные из пункта 7.1 сводного отчета)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11.2. 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 (кратко указываются данные из пункта 10.1 сводного отчета)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11.3. Описание и оценка видов расходов, а также доходов (экономии), возникающих, в том числе в связи с отсутствием необходимости соблюдать требования, обязанности, запреты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89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11.4.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единовременные расходы/доходы в год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возникновения (в масштабе, установленном пунктом 7.2 сводного отчета)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11.5.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периодические расходы/доходы за год (в масштабе, установленном пунктом 7.2 сводного отчета, без учета года возникновения):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05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11.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0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8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Риски решения проблемы предложенным способом регулирования и риски негативных последствий, а также описание </w:t>
            </w: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методов контроля эффективности избранного способа достижения цели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12.1. Риски решения проблемы предложенным способом и риски негативных последствий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12.2. Оценка вероятности наступления рисков*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12.3. Методы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контроля эффективности избранного способа достижения целей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регулирования (контроля рисков)*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12.4. Степень контроля рисков*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12.5.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проект постановления,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пояснительная записка к проекту постановления, действующее законодательство Российской Федерации 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Республики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Х</w:t>
            </w:r>
            <w:bookmarkStart w:id="0" w:name="_GoBack"/>
            <w:r/>
            <w:bookmarkEnd w:id="0"/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акасия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Необходимые для достижения заявленных целей регулирования организационно-технические, методологические, информационные и иные мероприятия*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13.1. Мероприятия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необходимые для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13.2. Сроки мероприятий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13.3. Описание ожидаемого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результата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76"/>
        </w:trPr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0"/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Индикативные показатели, программы мониторинга и иные способы (методы) оценки достижения заявленных целей регулирования*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95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14.1. Цели предлагаемого регулирования (кратко указываются данные из пункта 5.1 сводного отчета)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14.2. Индикативные показатели (отражение степени (этапов) достижения целей правового регулирования) и единицы их измерения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Не требуется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Информация о программах мониторинга и иных способах (методах) оценки достижения заявленных целей регулирования: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14.4.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эксперимента**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15.1.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Предполагаемая дата вступления в силу проекта нормативного акта: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 истечении десяти дней после дня его официального опубликования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15.2. Необходимость установления переходных положений (переходного периода):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присутствует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u w:val="none"/>
              </w:rPr>
              <w:t xml:space="preserve">отсутствует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15.3. Сведения о переходных положениях (при необходимости):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15.4.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Необходимость установления эксперимента: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48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15.5.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предполагаемом эксперименте (при наличии):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Иные сведения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16.1.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Иные сведения, которые, по мнению регулирующего органа, позволяют оценить обоснованность предлагаемого регулирования: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отсутствуют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16.2.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Наименование инициатора проекта постановления (при наличии):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Министерство экономического развития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Республики Хакасия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16.3.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приложениях к сводному отчету (при наличии):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отсутствуют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Министр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экономического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развития Республики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Хакасия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5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Р.В. Ковтун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(наименование должности)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(подпись)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(фамилия, инициалы лица)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eastAsia="PT Astra Serif"/>
          <w:sz w:val="24"/>
          <w:szCs w:val="24"/>
          <w:highlight w:val="white"/>
        </w:rPr>
        <w:t xml:space="preserve">&lt;*&gt; не подлежит заполнению для проектов нормативных правовых актов Республики Хакасия, имеющих среднюю и низкую степень регулирующего воздействия.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eastAsia="PT Astra Serif"/>
          <w:sz w:val="24"/>
          <w:szCs w:val="24"/>
          <w:highlight w:val="white"/>
        </w:rPr>
        <w:t xml:space="preserve">&lt;**&gt; не подлежит заполнению для проектов нормативных правовых актов Республики Хакасия, имеющих низкую степень регулирующего возде</w:t>
      </w:r>
      <w:r>
        <w:rPr>
          <w:rFonts w:ascii="Times New Roman" w:hAnsi="Times New Roman"/>
          <w:sz w:val="24"/>
          <w:szCs w:val="24"/>
          <w:highlight w:val="white"/>
        </w:rPr>
        <w:t xml:space="preserve">йствия.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809" w:hanging="102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09" w:hanging="12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  <w:tabs>
          <w:tab w:val="num" w:pos="110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  <w:tabs>
          <w:tab w:val="num" w:pos="18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  <w:tabs>
          <w:tab w:val="num" w:pos="25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  <w:tabs>
          <w:tab w:val="num" w:pos="32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  <w:tabs>
          <w:tab w:val="num" w:pos="39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  <w:tabs>
          <w:tab w:val="num" w:pos="47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  <w:tabs>
          <w:tab w:val="num" w:pos="54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  <w:tabs>
          <w:tab w:val="num" w:pos="61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  <w:tabs>
          <w:tab w:val="num" w:pos="6863" w:leader="none"/>
        </w:tabs>
      </w:pPr>
    </w:lvl>
  </w:abstractNum>
  <w:abstractNum w:abstractNumId="2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7"/>
  </w:num>
  <w:num w:numId="2">
    <w:abstractNumId w:val="5"/>
  </w:num>
  <w:num w:numId="3">
    <w:abstractNumId w:val="25"/>
  </w:num>
  <w:num w:numId="4">
    <w:abstractNumId w:val="11"/>
  </w:num>
  <w:num w:numId="5">
    <w:abstractNumId w:val="17"/>
  </w:num>
  <w:num w:numId="6">
    <w:abstractNumId w:val="12"/>
  </w:num>
  <w:num w:numId="7">
    <w:abstractNumId w:val="20"/>
  </w:num>
  <w:num w:numId="8">
    <w:abstractNumId w:val="24"/>
  </w:num>
  <w:num w:numId="9">
    <w:abstractNumId w:val="15"/>
  </w:num>
  <w:num w:numId="10">
    <w:abstractNumId w:val="14"/>
  </w:num>
  <w:num w:numId="11">
    <w:abstractNumId w:val="8"/>
  </w:num>
  <w:num w:numId="12">
    <w:abstractNumId w:val="18"/>
  </w:num>
  <w:num w:numId="13">
    <w:abstractNumId w:val="6"/>
  </w:num>
  <w:num w:numId="14">
    <w:abstractNumId w:val="32"/>
  </w:num>
  <w:num w:numId="15">
    <w:abstractNumId w:val="3"/>
  </w:num>
  <w:num w:numId="16">
    <w:abstractNumId w:val="30"/>
  </w:num>
  <w:num w:numId="17">
    <w:abstractNumId w:val="21"/>
  </w:num>
  <w:num w:numId="18">
    <w:abstractNumId w:val="4"/>
  </w:num>
  <w:num w:numId="19">
    <w:abstractNumId w:val="26"/>
  </w:num>
  <w:num w:numId="20">
    <w:abstractNumId w:val="34"/>
  </w:num>
  <w:num w:numId="21">
    <w:abstractNumId w:val="33"/>
  </w:num>
  <w:num w:numId="22">
    <w:abstractNumId w:val="22"/>
  </w:num>
  <w:num w:numId="23">
    <w:abstractNumId w:val="9"/>
  </w:num>
  <w:num w:numId="24">
    <w:abstractNumId w:val="10"/>
  </w:num>
  <w:num w:numId="25">
    <w:abstractNumId w:val="0"/>
  </w:num>
  <w:num w:numId="26">
    <w:abstractNumId w:val="31"/>
  </w:num>
  <w:num w:numId="27">
    <w:abstractNumId w:val="16"/>
  </w:num>
  <w:num w:numId="28">
    <w:abstractNumId w:val="13"/>
  </w:num>
  <w:num w:numId="29">
    <w:abstractNumId w:val="28"/>
  </w:num>
  <w:num w:numId="30">
    <w:abstractNumId w:val="1"/>
  </w:num>
  <w:num w:numId="31">
    <w:abstractNumId w:val="19"/>
  </w:num>
  <w:num w:numId="32">
    <w:abstractNumId w:val="2"/>
  </w:num>
  <w:num w:numId="33">
    <w:abstractNumId w:val="29"/>
  </w:num>
  <w:num w:numId="34">
    <w:abstractNumId w:val="7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1">
    <w:name w:val="Heading 9 Char"/>
    <w:basedOn w:val="758"/>
    <w:link w:val="75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2">
    <w:name w:val="Title Char"/>
    <w:basedOn w:val="758"/>
    <w:link w:val="770"/>
    <w:uiPriority w:val="10"/>
    <w:rPr>
      <w:sz w:val="48"/>
      <w:szCs w:val="48"/>
    </w:rPr>
  </w:style>
  <w:style w:type="character" w:styleId="743">
    <w:name w:val="Quote Char"/>
    <w:link w:val="773"/>
    <w:uiPriority w:val="29"/>
    <w:rPr>
      <w:i/>
    </w:rPr>
  </w:style>
  <w:style w:type="character" w:styleId="744">
    <w:name w:val="Intense Quote Char"/>
    <w:link w:val="775"/>
    <w:uiPriority w:val="30"/>
    <w:rPr>
      <w:i/>
    </w:rPr>
  </w:style>
  <w:style w:type="character" w:styleId="745">
    <w:name w:val="Caption Char"/>
    <w:basedOn w:val="758"/>
    <w:link w:val="779"/>
    <w:uiPriority w:val="35"/>
    <w:rPr>
      <w:b/>
      <w:bCs/>
      <w:color w:val="4f81bd" w:themeColor="accent1"/>
      <w:sz w:val="18"/>
      <w:szCs w:val="18"/>
    </w:rPr>
  </w:style>
  <w:style w:type="character" w:styleId="746">
    <w:name w:val="Footnote Text Char"/>
    <w:link w:val="906"/>
    <w:uiPriority w:val="99"/>
    <w:rPr>
      <w:sz w:val="18"/>
    </w:rPr>
  </w:style>
  <w:style w:type="character" w:styleId="747">
    <w:name w:val="Endnote Text Char"/>
    <w:link w:val="909"/>
    <w:uiPriority w:val="99"/>
    <w:rPr>
      <w:sz w:val="20"/>
    </w:rPr>
  </w:style>
  <w:style w:type="paragraph" w:styleId="748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749">
    <w:name w:val="Heading 1"/>
    <w:basedOn w:val="748"/>
    <w:next w:val="748"/>
    <w:link w:val="924"/>
    <w:uiPriority w:val="9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750">
    <w:name w:val="Heading 2"/>
    <w:basedOn w:val="748"/>
    <w:next w:val="748"/>
    <w:link w:val="925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751">
    <w:name w:val="Heading 3"/>
    <w:basedOn w:val="748"/>
    <w:next w:val="748"/>
    <w:link w:val="926"/>
    <w:uiPriority w:val="9"/>
    <w:unhideWhenUsed/>
    <w:qFormat/>
    <w:pPr>
      <w:keepLines/>
      <w:keepNext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752">
    <w:name w:val="Heading 4"/>
    <w:basedOn w:val="748"/>
    <w:next w:val="748"/>
    <w:link w:val="927"/>
    <w:uiPriority w:val="9"/>
    <w:unhideWhenUsed/>
    <w:qFormat/>
    <w:pPr>
      <w:keepLines/>
      <w:keepNext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753">
    <w:name w:val="Heading 5"/>
    <w:basedOn w:val="748"/>
    <w:next w:val="748"/>
    <w:link w:val="928"/>
    <w:uiPriority w:val="9"/>
    <w:unhideWhenUsed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paragraph" w:styleId="754">
    <w:name w:val="Heading 6"/>
    <w:basedOn w:val="748"/>
    <w:next w:val="748"/>
    <w:link w:val="929"/>
    <w:uiPriority w:val="9"/>
    <w:unhideWhenUsed/>
    <w:qFormat/>
    <w:pPr>
      <w:keepLines/>
      <w:keepNext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55">
    <w:name w:val="Heading 7"/>
    <w:basedOn w:val="748"/>
    <w:next w:val="748"/>
    <w:link w:val="930"/>
    <w:uiPriority w:val="9"/>
    <w:unhideWhenUsed/>
    <w:qFormat/>
    <w:pPr>
      <w:keepLines/>
      <w:keepNext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756">
    <w:name w:val="Heading 8"/>
    <w:basedOn w:val="748"/>
    <w:next w:val="748"/>
    <w:link w:val="931"/>
    <w:uiPriority w:val="9"/>
    <w:unhideWhenUsed/>
    <w:qFormat/>
    <w:pPr>
      <w:keepLines/>
      <w:keepNext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757">
    <w:name w:val="Heading 9"/>
    <w:basedOn w:val="748"/>
    <w:next w:val="748"/>
    <w:link w:val="76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8" w:default="1">
    <w:name w:val="Default Paragraph Font"/>
    <w:uiPriority w:val="1"/>
    <w:unhideWhenUsed/>
  </w:style>
  <w:style w:type="table" w:styleId="7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0" w:default="1">
    <w:name w:val="No List"/>
    <w:uiPriority w:val="99"/>
    <w:semiHidden/>
    <w:unhideWhenUsed/>
  </w:style>
  <w:style w:type="character" w:styleId="761" w:customStyle="1">
    <w:name w:val="Heading 1 Char"/>
    <w:basedOn w:val="758"/>
    <w:uiPriority w:val="9"/>
    <w:rPr>
      <w:rFonts w:ascii="Arial" w:hAnsi="Arial" w:eastAsia="Arial" w:cs="Arial"/>
      <w:sz w:val="40"/>
      <w:szCs w:val="40"/>
    </w:rPr>
  </w:style>
  <w:style w:type="character" w:styleId="762" w:customStyle="1">
    <w:name w:val="Heading 2 Char"/>
    <w:basedOn w:val="758"/>
    <w:uiPriority w:val="9"/>
    <w:rPr>
      <w:rFonts w:ascii="Arial" w:hAnsi="Arial" w:eastAsia="Arial" w:cs="Arial"/>
      <w:sz w:val="34"/>
    </w:rPr>
  </w:style>
  <w:style w:type="character" w:styleId="763" w:customStyle="1">
    <w:name w:val="Heading 3 Char"/>
    <w:basedOn w:val="758"/>
    <w:uiPriority w:val="9"/>
    <w:rPr>
      <w:rFonts w:ascii="Arial" w:hAnsi="Arial" w:eastAsia="Arial" w:cs="Arial"/>
      <w:sz w:val="30"/>
      <w:szCs w:val="30"/>
    </w:rPr>
  </w:style>
  <w:style w:type="character" w:styleId="764" w:customStyle="1">
    <w:name w:val="Heading 4 Char"/>
    <w:basedOn w:val="758"/>
    <w:uiPriority w:val="9"/>
    <w:rPr>
      <w:rFonts w:ascii="Arial" w:hAnsi="Arial" w:eastAsia="Arial" w:cs="Arial"/>
      <w:b/>
      <w:bCs/>
      <w:sz w:val="26"/>
      <w:szCs w:val="26"/>
    </w:rPr>
  </w:style>
  <w:style w:type="character" w:styleId="765" w:customStyle="1">
    <w:name w:val="Heading 5 Char"/>
    <w:basedOn w:val="758"/>
    <w:uiPriority w:val="9"/>
    <w:rPr>
      <w:rFonts w:ascii="Arial" w:hAnsi="Arial" w:eastAsia="Arial" w:cs="Arial"/>
      <w:b/>
      <w:bCs/>
      <w:sz w:val="24"/>
      <w:szCs w:val="24"/>
    </w:rPr>
  </w:style>
  <w:style w:type="character" w:styleId="766" w:customStyle="1">
    <w:name w:val="Heading 6 Char"/>
    <w:basedOn w:val="758"/>
    <w:uiPriority w:val="9"/>
    <w:rPr>
      <w:rFonts w:ascii="Arial" w:hAnsi="Arial" w:eastAsia="Arial" w:cs="Arial"/>
      <w:b/>
      <w:bCs/>
      <w:sz w:val="22"/>
      <w:szCs w:val="22"/>
    </w:rPr>
  </w:style>
  <w:style w:type="character" w:styleId="767" w:customStyle="1">
    <w:name w:val="Heading 7 Char"/>
    <w:basedOn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8" w:customStyle="1">
    <w:name w:val="Heading 8 Char"/>
    <w:basedOn w:val="758"/>
    <w:uiPriority w:val="9"/>
    <w:rPr>
      <w:rFonts w:ascii="Arial" w:hAnsi="Arial" w:eastAsia="Arial" w:cs="Arial"/>
      <w:i/>
      <w:iCs/>
      <w:sz w:val="22"/>
      <w:szCs w:val="22"/>
    </w:rPr>
  </w:style>
  <w:style w:type="character" w:styleId="769" w:customStyle="1">
    <w:name w:val="Заголовок 9 Знак"/>
    <w:basedOn w:val="758"/>
    <w:link w:val="757"/>
    <w:uiPriority w:val="9"/>
    <w:rPr>
      <w:rFonts w:ascii="Arial" w:hAnsi="Arial" w:eastAsia="Arial" w:cs="Arial"/>
      <w:i/>
      <w:iCs/>
      <w:sz w:val="21"/>
      <w:szCs w:val="21"/>
    </w:rPr>
  </w:style>
  <w:style w:type="paragraph" w:styleId="770">
    <w:name w:val="Title"/>
    <w:basedOn w:val="748"/>
    <w:next w:val="748"/>
    <w:link w:val="771"/>
    <w:uiPriority w:val="10"/>
    <w:qFormat/>
    <w:pPr>
      <w:contextualSpacing/>
      <w:spacing w:before="300"/>
    </w:pPr>
    <w:rPr>
      <w:sz w:val="48"/>
      <w:szCs w:val="48"/>
    </w:rPr>
  </w:style>
  <w:style w:type="character" w:styleId="771" w:customStyle="1">
    <w:name w:val="Название Знак"/>
    <w:basedOn w:val="758"/>
    <w:link w:val="770"/>
    <w:uiPriority w:val="10"/>
    <w:rPr>
      <w:sz w:val="48"/>
      <w:szCs w:val="48"/>
    </w:rPr>
  </w:style>
  <w:style w:type="character" w:styleId="772" w:customStyle="1">
    <w:name w:val="Subtitle Char"/>
    <w:basedOn w:val="758"/>
    <w:uiPriority w:val="11"/>
    <w:rPr>
      <w:sz w:val="24"/>
      <w:szCs w:val="24"/>
    </w:rPr>
  </w:style>
  <w:style w:type="paragraph" w:styleId="773">
    <w:name w:val="Quote"/>
    <w:basedOn w:val="748"/>
    <w:next w:val="748"/>
    <w:link w:val="774"/>
    <w:uiPriority w:val="29"/>
    <w:qFormat/>
    <w:pPr>
      <w:ind w:left="720" w:right="720"/>
    </w:pPr>
    <w:rPr>
      <w:i/>
    </w:rPr>
  </w:style>
  <w:style w:type="character" w:styleId="774" w:customStyle="1">
    <w:name w:val="Цитата 2 Знак"/>
    <w:link w:val="773"/>
    <w:uiPriority w:val="29"/>
    <w:rPr>
      <w:i/>
    </w:rPr>
  </w:style>
  <w:style w:type="paragraph" w:styleId="775">
    <w:name w:val="Intense Quote"/>
    <w:basedOn w:val="748"/>
    <w:next w:val="748"/>
    <w:link w:val="77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6" w:customStyle="1">
    <w:name w:val="Выделенная цитата Знак"/>
    <w:link w:val="775"/>
    <w:uiPriority w:val="30"/>
    <w:rPr>
      <w:i/>
    </w:rPr>
  </w:style>
  <w:style w:type="character" w:styleId="777" w:customStyle="1">
    <w:name w:val="Header Char"/>
    <w:basedOn w:val="758"/>
    <w:uiPriority w:val="99"/>
  </w:style>
  <w:style w:type="character" w:styleId="778" w:customStyle="1">
    <w:name w:val="Footer Char"/>
    <w:basedOn w:val="758"/>
    <w:uiPriority w:val="99"/>
  </w:style>
  <w:style w:type="paragraph" w:styleId="779">
    <w:name w:val="Caption"/>
    <w:basedOn w:val="748"/>
    <w:next w:val="748"/>
    <w:link w:val="78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0" w:customStyle="1">
    <w:name w:val="Название объекта Знак"/>
    <w:basedOn w:val="758"/>
    <w:link w:val="779"/>
    <w:uiPriority w:val="35"/>
    <w:rPr>
      <w:b/>
      <w:bCs/>
      <w:color w:val="4f81bd" w:themeColor="accent1"/>
      <w:sz w:val="18"/>
      <w:szCs w:val="18"/>
    </w:rPr>
  </w:style>
  <w:style w:type="table" w:styleId="781" w:customStyle="1">
    <w:name w:val="Table Grid Light"/>
    <w:basedOn w:val="75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2" w:customStyle="1">
    <w:name w:val="Plain Table 1"/>
    <w:basedOn w:val="75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 w:customStyle="1">
    <w:name w:val="Plain Table 2"/>
    <w:basedOn w:val="75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 w:customStyle="1">
    <w:name w:val="Plain Table 3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 w:customStyle="1">
    <w:name w:val="Plain Table 4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Plain Table 5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1 Light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1 Light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4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 w:customStyle="1">
    <w:name w:val="Grid Table 4 - Accent 1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0" w:customStyle="1">
    <w:name w:val="Grid Table 4 - Accent 2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1" w:customStyle="1">
    <w:name w:val="Grid Table 4 - Accent 3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2" w:customStyle="1">
    <w:name w:val="Grid Table 4 - Accent 4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3" w:customStyle="1">
    <w:name w:val="Grid Table 4 - Accent 5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4" w:customStyle="1">
    <w:name w:val="Grid Table 4 - Accent 6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5" w:customStyle="1">
    <w:name w:val="Grid Table 5 Dark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6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3" w:customStyle="1">
    <w:name w:val="Grid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4" w:customStyle="1">
    <w:name w:val="Grid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5" w:customStyle="1">
    <w:name w:val="Grid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6" w:customStyle="1">
    <w:name w:val="Grid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7" w:customStyle="1">
    <w:name w:val="Grid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8" w:customStyle="1">
    <w:name w:val="Grid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9" w:customStyle="1">
    <w:name w:val="Grid Table 7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1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2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3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4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5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6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8" w:customStyle="1">
    <w:name w:val="List Table 2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0" w:customStyle="1">
    <w:name w:val="List Table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3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4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5 Dark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 w:customStyle="1">
    <w:name w:val="List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6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2" w:customStyle="1">
    <w:name w:val="List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3" w:customStyle="1">
    <w:name w:val="List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4" w:customStyle="1">
    <w:name w:val="List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5" w:customStyle="1">
    <w:name w:val="List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6" w:customStyle="1">
    <w:name w:val="List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7" w:customStyle="1">
    <w:name w:val="List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8" w:customStyle="1">
    <w:name w:val="List Table 7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ned - Accent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6" w:customStyle="1">
    <w:name w:val="Lined - Accent 1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7" w:customStyle="1">
    <w:name w:val="Lined - Accent 2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8" w:customStyle="1">
    <w:name w:val="Lined - Accent 3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9" w:customStyle="1">
    <w:name w:val="Lined - Accent 4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0" w:customStyle="1">
    <w:name w:val="Lined - Accent 5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1" w:customStyle="1">
    <w:name w:val="Lined - Accent 6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2" w:customStyle="1">
    <w:name w:val="Bordered &amp; Lined - Accent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3" w:customStyle="1">
    <w:name w:val="Bordered &amp; Lined - Accent 1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4" w:customStyle="1">
    <w:name w:val="Bordered &amp; Lined - Accent 2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5" w:customStyle="1">
    <w:name w:val="Bordered &amp; Lined - Accent 3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6" w:customStyle="1">
    <w:name w:val="Bordered &amp; Lined - Accent 4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7" w:customStyle="1">
    <w:name w:val="Bordered &amp; Lined - Accent 5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8" w:customStyle="1">
    <w:name w:val="Bordered &amp; Lined - Accent 6"/>
    <w:basedOn w:val="75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9" w:customStyle="1">
    <w:name w:val="Bordered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0" w:customStyle="1">
    <w:name w:val="Bordered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1" w:customStyle="1">
    <w:name w:val="Bordered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2" w:customStyle="1">
    <w:name w:val="Bordered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3" w:customStyle="1">
    <w:name w:val="Bordered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4" w:customStyle="1">
    <w:name w:val="Bordered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5" w:customStyle="1">
    <w:name w:val="Bordered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06">
    <w:name w:val="footnote text"/>
    <w:basedOn w:val="748"/>
    <w:link w:val="907"/>
    <w:uiPriority w:val="99"/>
    <w:semiHidden/>
    <w:unhideWhenUsed/>
    <w:pPr>
      <w:spacing w:after="40" w:line="240" w:lineRule="auto"/>
    </w:pPr>
    <w:rPr>
      <w:sz w:val="18"/>
    </w:rPr>
  </w:style>
  <w:style w:type="character" w:styleId="907" w:customStyle="1">
    <w:name w:val="Текст сноски Знак"/>
    <w:link w:val="906"/>
    <w:uiPriority w:val="99"/>
    <w:rPr>
      <w:sz w:val="18"/>
    </w:rPr>
  </w:style>
  <w:style w:type="character" w:styleId="908">
    <w:name w:val="footnote reference"/>
    <w:basedOn w:val="758"/>
    <w:uiPriority w:val="99"/>
    <w:unhideWhenUsed/>
    <w:rPr>
      <w:vertAlign w:val="superscript"/>
    </w:rPr>
  </w:style>
  <w:style w:type="paragraph" w:styleId="909">
    <w:name w:val="endnote text"/>
    <w:basedOn w:val="748"/>
    <w:link w:val="910"/>
    <w:uiPriority w:val="99"/>
    <w:semiHidden/>
    <w:unhideWhenUsed/>
    <w:pPr>
      <w:spacing w:after="0" w:line="240" w:lineRule="auto"/>
    </w:pPr>
    <w:rPr>
      <w:sz w:val="20"/>
    </w:rPr>
  </w:style>
  <w:style w:type="character" w:styleId="910" w:customStyle="1">
    <w:name w:val="Текст концевой сноски Знак"/>
    <w:link w:val="909"/>
    <w:uiPriority w:val="99"/>
    <w:rPr>
      <w:sz w:val="20"/>
    </w:rPr>
  </w:style>
  <w:style w:type="character" w:styleId="911">
    <w:name w:val="endnote reference"/>
    <w:basedOn w:val="758"/>
    <w:uiPriority w:val="99"/>
    <w:semiHidden/>
    <w:unhideWhenUsed/>
    <w:rPr>
      <w:vertAlign w:val="superscript"/>
    </w:rPr>
  </w:style>
  <w:style w:type="paragraph" w:styleId="912">
    <w:name w:val="toc 1"/>
    <w:basedOn w:val="748"/>
    <w:next w:val="748"/>
    <w:uiPriority w:val="39"/>
    <w:unhideWhenUsed/>
    <w:pPr>
      <w:spacing w:after="57"/>
    </w:pPr>
  </w:style>
  <w:style w:type="paragraph" w:styleId="913">
    <w:name w:val="toc 2"/>
    <w:basedOn w:val="748"/>
    <w:next w:val="748"/>
    <w:uiPriority w:val="39"/>
    <w:unhideWhenUsed/>
    <w:pPr>
      <w:ind w:left="283"/>
      <w:spacing w:after="57"/>
    </w:pPr>
  </w:style>
  <w:style w:type="paragraph" w:styleId="914">
    <w:name w:val="toc 3"/>
    <w:basedOn w:val="748"/>
    <w:next w:val="748"/>
    <w:uiPriority w:val="39"/>
    <w:unhideWhenUsed/>
    <w:pPr>
      <w:ind w:left="567"/>
      <w:spacing w:after="57"/>
    </w:pPr>
  </w:style>
  <w:style w:type="paragraph" w:styleId="915">
    <w:name w:val="toc 4"/>
    <w:basedOn w:val="748"/>
    <w:next w:val="748"/>
    <w:uiPriority w:val="39"/>
    <w:unhideWhenUsed/>
    <w:pPr>
      <w:ind w:left="850"/>
      <w:spacing w:after="57"/>
    </w:pPr>
  </w:style>
  <w:style w:type="paragraph" w:styleId="916">
    <w:name w:val="toc 5"/>
    <w:basedOn w:val="748"/>
    <w:next w:val="748"/>
    <w:uiPriority w:val="39"/>
    <w:unhideWhenUsed/>
    <w:pPr>
      <w:ind w:left="1134"/>
      <w:spacing w:after="57"/>
    </w:pPr>
  </w:style>
  <w:style w:type="paragraph" w:styleId="917">
    <w:name w:val="toc 6"/>
    <w:basedOn w:val="748"/>
    <w:next w:val="748"/>
    <w:uiPriority w:val="39"/>
    <w:unhideWhenUsed/>
    <w:pPr>
      <w:ind w:left="1417"/>
      <w:spacing w:after="57"/>
    </w:pPr>
  </w:style>
  <w:style w:type="paragraph" w:styleId="918">
    <w:name w:val="toc 7"/>
    <w:basedOn w:val="748"/>
    <w:next w:val="748"/>
    <w:uiPriority w:val="39"/>
    <w:unhideWhenUsed/>
    <w:pPr>
      <w:ind w:left="1701"/>
      <w:spacing w:after="57"/>
    </w:pPr>
  </w:style>
  <w:style w:type="paragraph" w:styleId="919">
    <w:name w:val="toc 8"/>
    <w:basedOn w:val="748"/>
    <w:next w:val="748"/>
    <w:uiPriority w:val="39"/>
    <w:unhideWhenUsed/>
    <w:pPr>
      <w:ind w:left="1984"/>
      <w:spacing w:after="57"/>
    </w:pPr>
  </w:style>
  <w:style w:type="paragraph" w:styleId="920">
    <w:name w:val="toc 9"/>
    <w:basedOn w:val="748"/>
    <w:next w:val="748"/>
    <w:uiPriority w:val="39"/>
    <w:unhideWhenUsed/>
    <w:pPr>
      <w:ind w:left="2268"/>
      <w:spacing w:after="57"/>
    </w:pPr>
  </w:style>
  <w:style w:type="paragraph" w:styleId="921">
    <w:name w:val="TOC Heading"/>
    <w:uiPriority w:val="39"/>
    <w:unhideWhenUsed/>
  </w:style>
  <w:style w:type="paragraph" w:styleId="922">
    <w:name w:val="table of figures"/>
    <w:basedOn w:val="748"/>
    <w:next w:val="748"/>
    <w:uiPriority w:val="99"/>
    <w:unhideWhenUsed/>
    <w:pPr>
      <w:spacing w:after="0"/>
    </w:pPr>
  </w:style>
  <w:style w:type="paragraph" w:styleId="923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924" w:customStyle="1">
    <w:name w:val="Заголовок 1 Знак"/>
    <w:basedOn w:val="758"/>
    <w:link w:val="74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25" w:customStyle="1">
    <w:name w:val="Заголовок 2 Знак"/>
    <w:basedOn w:val="758"/>
    <w:link w:val="750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926" w:customStyle="1">
    <w:name w:val="Заголовок 3 Знак"/>
    <w:basedOn w:val="758"/>
    <w:link w:val="751"/>
    <w:uiPriority w:val="9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927" w:customStyle="1">
    <w:name w:val="Заголовок 4 Знак"/>
    <w:basedOn w:val="758"/>
    <w:link w:val="752"/>
    <w:uiPriority w:val="9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928" w:customStyle="1">
    <w:name w:val="Заголовок 5 Знак"/>
    <w:basedOn w:val="758"/>
    <w:link w:val="753"/>
    <w:uiPriority w:val="9"/>
    <w:rPr>
      <w:rFonts w:ascii="Cambria" w:hAnsi="Cambria" w:eastAsia="Times New Roman" w:cs="Times New Roman"/>
      <w:color w:val="243f60"/>
      <w:lang w:eastAsia="ru-RU"/>
    </w:rPr>
  </w:style>
  <w:style w:type="character" w:styleId="929" w:customStyle="1">
    <w:name w:val="Заголовок 6 Знак"/>
    <w:basedOn w:val="758"/>
    <w:link w:val="754"/>
    <w:uiPriority w:val="9"/>
    <w:rPr>
      <w:rFonts w:ascii="Cambria" w:hAnsi="Cambria" w:eastAsia="Times New Roman" w:cs="Times New Roman"/>
      <w:i/>
      <w:iCs/>
      <w:color w:val="243f60"/>
      <w:lang w:eastAsia="ru-RU"/>
    </w:rPr>
  </w:style>
  <w:style w:type="character" w:styleId="930" w:customStyle="1">
    <w:name w:val="Заголовок 7 Знак"/>
    <w:basedOn w:val="758"/>
    <w:link w:val="755"/>
    <w:uiPriority w:val="9"/>
    <w:rPr>
      <w:rFonts w:ascii="Cambria" w:hAnsi="Cambria" w:eastAsia="Times New Roman" w:cs="Times New Roman"/>
      <w:i/>
      <w:iCs/>
      <w:color w:val="404040"/>
      <w:lang w:eastAsia="ru-RU"/>
    </w:rPr>
  </w:style>
  <w:style w:type="character" w:styleId="931" w:customStyle="1">
    <w:name w:val="Заголовок 8 Знак"/>
    <w:basedOn w:val="758"/>
    <w:link w:val="756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932">
    <w:name w:val="List Paragraph"/>
    <w:basedOn w:val="748"/>
    <w:uiPriority w:val="34"/>
    <w:qFormat/>
    <w:pPr>
      <w:contextualSpacing/>
      <w:ind w:left="720"/>
    </w:pPr>
  </w:style>
  <w:style w:type="table" w:styleId="933">
    <w:name w:val="Table Grid"/>
    <w:basedOn w:val="759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4">
    <w:name w:val="Subtitle"/>
    <w:basedOn w:val="748"/>
    <w:link w:val="935"/>
    <w:uiPriority w:val="11"/>
    <w:qFormat/>
    <w:pPr>
      <w:jc w:val="center"/>
      <w:spacing w:after="0" w:line="240" w:lineRule="auto"/>
    </w:pPr>
    <w:rPr>
      <w:rFonts w:ascii="Times New Roman" w:hAnsi="Times New Roman"/>
      <w:b/>
      <w:sz w:val="36"/>
      <w:szCs w:val="20"/>
    </w:rPr>
  </w:style>
  <w:style w:type="character" w:styleId="935" w:customStyle="1">
    <w:name w:val="Подзаголовок Знак"/>
    <w:basedOn w:val="758"/>
    <w:link w:val="934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936">
    <w:name w:val="Body Text 2"/>
    <w:basedOn w:val="748"/>
    <w:link w:val="937"/>
    <w:pPr>
      <w:ind w:right="-1"/>
      <w:jc w:val="both"/>
      <w:spacing w:after="0" w:line="240" w:lineRule="auto"/>
    </w:pPr>
    <w:rPr>
      <w:rFonts w:ascii="Times New Roman" w:hAnsi="Times New Roman"/>
      <w:sz w:val="28"/>
      <w:szCs w:val="20"/>
    </w:rPr>
  </w:style>
  <w:style w:type="character" w:styleId="937" w:customStyle="1">
    <w:name w:val="Основной текст 2 Знак"/>
    <w:basedOn w:val="758"/>
    <w:link w:val="936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38">
    <w:name w:val="Body Text"/>
    <w:basedOn w:val="748"/>
    <w:link w:val="939"/>
    <w:uiPriority w:val="99"/>
    <w:semiHidden/>
    <w:unhideWhenUsed/>
    <w:pPr>
      <w:spacing w:after="120"/>
    </w:pPr>
  </w:style>
  <w:style w:type="character" w:styleId="939" w:customStyle="1">
    <w:name w:val="Основной текст Знак"/>
    <w:basedOn w:val="758"/>
    <w:link w:val="938"/>
    <w:uiPriority w:val="99"/>
    <w:semiHidden/>
    <w:rPr>
      <w:rFonts w:ascii="Calibri" w:hAnsi="Calibri" w:eastAsia="Times New Roman" w:cs="Times New Roman"/>
      <w:lang w:eastAsia="ru-RU"/>
    </w:rPr>
  </w:style>
  <w:style w:type="paragraph" w:styleId="940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41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42" w:customStyle="1">
    <w:name w:val="ConsPlusCel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943">
    <w:name w:val="Header"/>
    <w:basedOn w:val="748"/>
    <w:link w:val="9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4" w:customStyle="1">
    <w:name w:val="Верхний колонтитул Знак"/>
    <w:basedOn w:val="758"/>
    <w:link w:val="943"/>
    <w:uiPriority w:val="99"/>
    <w:rPr>
      <w:rFonts w:ascii="Calibri" w:hAnsi="Calibri" w:eastAsia="Times New Roman" w:cs="Times New Roman"/>
      <w:lang w:eastAsia="ru-RU"/>
    </w:rPr>
  </w:style>
  <w:style w:type="paragraph" w:styleId="945">
    <w:name w:val="Footer"/>
    <w:basedOn w:val="748"/>
    <w:link w:val="9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6" w:customStyle="1">
    <w:name w:val="Нижний колонтитул Знак"/>
    <w:basedOn w:val="758"/>
    <w:link w:val="945"/>
    <w:uiPriority w:val="99"/>
    <w:rPr>
      <w:rFonts w:ascii="Calibri" w:hAnsi="Calibri" w:eastAsia="Times New Roman" w:cs="Times New Roman"/>
      <w:lang w:eastAsia="ru-RU"/>
    </w:rPr>
  </w:style>
  <w:style w:type="paragraph" w:styleId="947">
    <w:name w:val="Balloon Text"/>
    <w:basedOn w:val="748"/>
    <w:link w:val="94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48" w:customStyle="1">
    <w:name w:val="Текст выноски Знак"/>
    <w:basedOn w:val="758"/>
    <w:link w:val="94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49">
    <w:name w:val="Normal (Web)"/>
    <w:basedOn w:val="74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50">
    <w:name w:val="Hyperlink"/>
    <w:uiPriority w:val="99"/>
    <w:unhideWhenUsed/>
    <w:rPr>
      <w:color w:val="0000ff"/>
      <w:u w:val="single"/>
    </w:rPr>
  </w:style>
  <w:style w:type="character" w:styleId="951">
    <w:name w:val="annotation reference"/>
    <w:uiPriority w:val="99"/>
    <w:semiHidden/>
    <w:unhideWhenUsed/>
    <w:rPr>
      <w:sz w:val="16"/>
      <w:szCs w:val="16"/>
    </w:rPr>
  </w:style>
  <w:style w:type="paragraph" w:styleId="952">
    <w:name w:val="annotation text"/>
    <w:basedOn w:val="748"/>
    <w:link w:val="953"/>
    <w:uiPriority w:val="99"/>
    <w:semiHidden/>
    <w:unhideWhenUsed/>
    <w:rPr>
      <w:sz w:val="20"/>
      <w:szCs w:val="20"/>
    </w:rPr>
  </w:style>
  <w:style w:type="character" w:styleId="953" w:customStyle="1">
    <w:name w:val="Текст примечания Знак"/>
    <w:basedOn w:val="758"/>
    <w:link w:val="952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954">
    <w:name w:val="annotation subject"/>
    <w:basedOn w:val="952"/>
    <w:next w:val="952"/>
    <w:link w:val="955"/>
    <w:uiPriority w:val="99"/>
    <w:semiHidden/>
    <w:unhideWhenUsed/>
    <w:rPr>
      <w:b/>
      <w:bCs/>
    </w:rPr>
  </w:style>
  <w:style w:type="character" w:styleId="955" w:customStyle="1">
    <w:name w:val="Тема примечания Знак"/>
    <w:basedOn w:val="953"/>
    <w:link w:val="954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956" w:customStyle="1">
    <w:name w:val="ConsPlusTitle"/>
    <w:uiPriority w:val="99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957" w:customStyle="1">
    <w:name w:val="Font Style15"/>
    <w:basedOn w:val="767"/>
    <w:uiPriority w:val="99"/>
    <w:rPr>
      <w:rFonts w:ascii="Times New Roman" w:hAnsi="Times New Roman" w:eastAsia="Arial" w:cs="Times New Roman"/>
      <w:b/>
      <w:bCs/>
      <w:i/>
      <w:iCs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mailto:oprh@r-19.ru.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32</cp:revision>
  <dcterms:created xsi:type="dcterms:W3CDTF">2025-01-20T05:45:00Z</dcterms:created>
  <dcterms:modified xsi:type="dcterms:W3CDTF">2026-10-26T10:01:05Z</dcterms:modified>
</cp:coreProperties>
</file>